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0F25D" w14:textId="430D8693" w:rsidR="0008160D" w:rsidRPr="00137E05" w:rsidRDefault="0008160D" w:rsidP="0008160D">
      <w:pPr>
        <w:pStyle w:val="Docketnumber"/>
        <w:rPr>
          <w:sz w:val="24"/>
          <w:szCs w:val="24"/>
        </w:rPr>
      </w:pPr>
      <w:r w:rsidRPr="00137E05">
        <w:rPr>
          <w:sz w:val="24"/>
          <w:szCs w:val="24"/>
        </w:rPr>
        <w:t xml:space="preserve">tariff control NO. </w:t>
      </w:r>
      <w:r w:rsidR="005C1F29" w:rsidRPr="00137E05">
        <w:rPr>
          <w:sz w:val="24"/>
          <w:szCs w:val="24"/>
        </w:rPr>
        <w:t>53365</w:t>
      </w:r>
    </w:p>
    <w:p w14:paraId="4BBEBE43" w14:textId="77777777" w:rsidR="0008160D" w:rsidRPr="008D4FF6" w:rsidRDefault="0008160D" w:rsidP="0008160D">
      <w:pPr>
        <w:jc w:val="center"/>
        <w:rPr>
          <w:b/>
          <w:szCs w:val="24"/>
        </w:rPr>
      </w:pPr>
    </w:p>
    <w:tbl>
      <w:tblPr>
        <w:tblW w:w="9540" w:type="dxa"/>
        <w:tblLook w:val="01E0" w:firstRow="1" w:lastRow="1" w:firstColumn="1" w:lastColumn="1" w:noHBand="0" w:noVBand="0"/>
      </w:tblPr>
      <w:tblGrid>
        <w:gridCol w:w="4590"/>
        <w:gridCol w:w="630"/>
        <w:gridCol w:w="4320"/>
      </w:tblGrid>
      <w:tr w:rsidR="0008160D" w:rsidRPr="0023459D" w14:paraId="6EA92A53" w14:textId="77777777" w:rsidTr="008D4FF6">
        <w:trPr>
          <w:trHeight w:val="864"/>
        </w:trPr>
        <w:tc>
          <w:tcPr>
            <w:tcW w:w="4590" w:type="dxa"/>
          </w:tcPr>
          <w:p w14:paraId="6F96006E" w14:textId="78F08379" w:rsidR="0008160D" w:rsidRPr="00137E05" w:rsidRDefault="0008160D" w:rsidP="005C2A15">
            <w:pPr>
              <w:autoSpaceDE w:val="0"/>
              <w:autoSpaceDN w:val="0"/>
              <w:adjustRightInd w:val="0"/>
              <w:jc w:val="left"/>
              <w:rPr>
                <w:b/>
                <w:bCs/>
                <w:szCs w:val="24"/>
              </w:rPr>
            </w:pPr>
            <w:r w:rsidRPr="00137E05">
              <w:rPr>
                <w:rFonts w:ascii="Times New Roman Bold" w:hAnsi="Times New Roman Bold"/>
                <w:b/>
                <w:caps/>
                <w:szCs w:val="24"/>
              </w:rPr>
              <w:t xml:space="preserve">APPLICATION OF </w:t>
            </w:r>
            <w:r w:rsidR="004C4641" w:rsidRPr="00137E05">
              <w:rPr>
                <w:rFonts w:ascii="Times New Roman Bold" w:hAnsi="Times New Roman Bold"/>
                <w:b/>
                <w:caps/>
                <w:szCs w:val="24"/>
              </w:rPr>
              <w:t>MUNSON POINT PROPERTY OWNER’S ASSOCIATION FOR A PASS THROUGH RATE CHANGE</w:t>
            </w:r>
          </w:p>
        </w:tc>
        <w:tc>
          <w:tcPr>
            <w:tcW w:w="630" w:type="dxa"/>
          </w:tcPr>
          <w:p w14:paraId="689B71F9" w14:textId="77777777" w:rsidR="0008160D" w:rsidRPr="00BF0200" w:rsidRDefault="0008160D" w:rsidP="008D4FF6">
            <w:pPr>
              <w:jc w:val="center"/>
              <w:rPr>
                <w:b/>
                <w:szCs w:val="24"/>
              </w:rPr>
            </w:pPr>
            <w:r w:rsidRPr="007E307F">
              <w:rPr>
                <w:b/>
                <w:szCs w:val="24"/>
              </w:rPr>
              <w:t>§</w:t>
            </w:r>
          </w:p>
          <w:p w14:paraId="2E703A98" w14:textId="77777777" w:rsidR="0008160D" w:rsidRPr="00BF0200" w:rsidRDefault="0008160D" w:rsidP="008D4FF6">
            <w:pPr>
              <w:jc w:val="center"/>
              <w:rPr>
                <w:b/>
                <w:szCs w:val="24"/>
              </w:rPr>
            </w:pPr>
            <w:r w:rsidRPr="00BF0200">
              <w:rPr>
                <w:b/>
                <w:szCs w:val="24"/>
              </w:rPr>
              <w:t>§</w:t>
            </w:r>
          </w:p>
          <w:p w14:paraId="2284AA98" w14:textId="77777777" w:rsidR="0008160D" w:rsidRPr="0023459D" w:rsidRDefault="0008160D" w:rsidP="008D4FF6">
            <w:pPr>
              <w:jc w:val="center"/>
              <w:rPr>
                <w:b/>
                <w:szCs w:val="24"/>
              </w:rPr>
            </w:pPr>
            <w:r w:rsidRPr="0023459D">
              <w:rPr>
                <w:b/>
                <w:szCs w:val="24"/>
              </w:rPr>
              <w:t>§</w:t>
            </w:r>
          </w:p>
          <w:p w14:paraId="03560BFC" w14:textId="7A440407" w:rsidR="0008160D" w:rsidRPr="0023459D" w:rsidRDefault="0008160D" w:rsidP="008D4FF6">
            <w:pPr>
              <w:jc w:val="center"/>
              <w:rPr>
                <w:b/>
                <w:szCs w:val="24"/>
              </w:rPr>
            </w:pPr>
            <w:r w:rsidRPr="0023459D">
              <w:rPr>
                <w:b/>
                <w:szCs w:val="24"/>
              </w:rPr>
              <w:t>§</w:t>
            </w:r>
          </w:p>
        </w:tc>
        <w:tc>
          <w:tcPr>
            <w:tcW w:w="4320" w:type="dxa"/>
          </w:tcPr>
          <w:p w14:paraId="17167640" w14:textId="77777777" w:rsidR="0008160D" w:rsidRPr="0023459D" w:rsidRDefault="0008160D" w:rsidP="005C2A15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3459D">
              <w:rPr>
                <w:bCs/>
                <w:szCs w:val="24"/>
              </w:rPr>
              <w:t>PUBLIC UTILITY COMMISSION</w:t>
            </w:r>
          </w:p>
          <w:p w14:paraId="53C33576" w14:textId="77777777" w:rsidR="0008160D" w:rsidRPr="0023459D" w:rsidRDefault="0008160D" w:rsidP="005C2A15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02E6E343" w14:textId="77777777" w:rsidR="0008160D" w:rsidRPr="0023459D" w:rsidRDefault="0008160D" w:rsidP="005C2A15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3459D">
              <w:rPr>
                <w:bCs/>
                <w:szCs w:val="24"/>
              </w:rPr>
              <w:t>OF TEXAS</w:t>
            </w:r>
          </w:p>
        </w:tc>
      </w:tr>
    </w:tbl>
    <w:p w14:paraId="6AC999B4" w14:textId="77777777" w:rsidR="0008160D" w:rsidRPr="008D4FF6" w:rsidRDefault="0008160D" w:rsidP="0008160D">
      <w:pPr>
        <w:pStyle w:val="Documentheading"/>
        <w:rPr>
          <w:sz w:val="24"/>
          <w:szCs w:val="24"/>
        </w:rPr>
      </w:pPr>
    </w:p>
    <w:p w14:paraId="531A805B" w14:textId="77777777" w:rsidR="0008160D" w:rsidRPr="00137E05" w:rsidRDefault="0008160D" w:rsidP="0008160D">
      <w:pPr>
        <w:pStyle w:val="Documentheading"/>
        <w:rPr>
          <w:sz w:val="24"/>
          <w:szCs w:val="24"/>
        </w:rPr>
      </w:pPr>
      <w:r w:rsidRPr="00137E05">
        <w:rPr>
          <w:sz w:val="24"/>
          <w:szCs w:val="24"/>
        </w:rPr>
        <w:t>Commission Staff’s recommendation ON THE APPLICATION</w:t>
      </w:r>
    </w:p>
    <w:p w14:paraId="3ABB078A" w14:textId="77777777" w:rsidR="0008160D" w:rsidRPr="008D4FF6" w:rsidRDefault="0008160D" w:rsidP="0008160D">
      <w:pPr>
        <w:keepNext/>
        <w:jc w:val="center"/>
        <w:rPr>
          <w:b/>
          <w:bCs/>
          <w:caps/>
          <w:szCs w:val="24"/>
        </w:rPr>
      </w:pPr>
    </w:p>
    <w:p w14:paraId="341D02DD" w14:textId="527FA624" w:rsidR="0008160D" w:rsidRPr="00717543" w:rsidRDefault="0008160D" w:rsidP="00BD7F01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137E05">
        <w:rPr>
          <w:szCs w:val="24"/>
        </w:rPr>
        <w:t xml:space="preserve">On </w:t>
      </w:r>
      <w:r w:rsidR="004C4641" w:rsidRPr="00137E05">
        <w:rPr>
          <w:szCs w:val="24"/>
        </w:rPr>
        <w:t>March 17</w:t>
      </w:r>
      <w:r w:rsidRPr="00137E05">
        <w:rPr>
          <w:szCs w:val="24"/>
        </w:rPr>
        <w:t xml:space="preserve">, 2022, </w:t>
      </w:r>
      <w:r w:rsidR="004C4641" w:rsidRPr="00137E05">
        <w:rPr>
          <w:szCs w:val="24"/>
        </w:rPr>
        <w:t xml:space="preserve">Munson Point </w:t>
      </w:r>
      <w:r w:rsidR="004C4641" w:rsidRPr="00BF0200">
        <w:rPr>
          <w:szCs w:val="24"/>
        </w:rPr>
        <w:t>Property Owner’s Association</w:t>
      </w:r>
      <w:r w:rsidRPr="00BF0200">
        <w:rPr>
          <w:szCs w:val="24"/>
        </w:rPr>
        <w:t xml:space="preserve"> (</w:t>
      </w:r>
      <w:r w:rsidR="004C4641" w:rsidRPr="00BF0200">
        <w:rPr>
          <w:szCs w:val="24"/>
        </w:rPr>
        <w:t>Munson</w:t>
      </w:r>
      <w:r w:rsidR="00717543">
        <w:rPr>
          <w:szCs w:val="24"/>
        </w:rPr>
        <w:t xml:space="preserve"> Point</w:t>
      </w:r>
      <w:r w:rsidRPr="00BF0200">
        <w:rPr>
          <w:szCs w:val="24"/>
        </w:rPr>
        <w:t xml:space="preserve">) filed an application </w:t>
      </w:r>
      <w:bookmarkStart w:id="0" w:name="_Hlk20307894"/>
      <w:r w:rsidRPr="00BF0200">
        <w:rPr>
          <w:szCs w:val="24"/>
        </w:rPr>
        <w:t xml:space="preserve">for approval of a proposed pass-through rate change related to water use fees imposed by </w:t>
      </w:r>
      <w:r w:rsidR="004C4641" w:rsidRPr="0023459D">
        <w:rPr>
          <w:szCs w:val="24"/>
        </w:rPr>
        <w:t xml:space="preserve">the City of Denison </w:t>
      </w:r>
      <w:r w:rsidRPr="0023459D">
        <w:rPr>
          <w:szCs w:val="24"/>
        </w:rPr>
        <w:t xml:space="preserve">under </w:t>
      </w:r>
      <w:bookmarkEnd w:id="0"/>
      <w:r w:rsidRPr="0023459D">
        <w:rPr>
          <w:szCs w:val="24"/>
        </w:rPr>
        <w:t xml:space="preserve">16 Texas Administrative Code (TAC) § 24.25(b)(2) with a proposed effective date of </w:t>
      </w:r>
      <w:r w:rsidR="009F4CE9">
        <w:rPr>
          <w:szCs w:val="24"/>
        </w:rPr>
        <w:t>May 1, 2022</w:t>
      </w:r>
      <w:r w:rsidRPr="0023459D">
        <w:rPr>
          <w:szCs w:val="24"/>
        </w:rPr>
        <w:t>.</w:t>
      </w:r>
      <w:r w:rsidR="00717543">
        <w:rPr>
          <w:szCs w:val="24"/>
        </w:rPr>
        <w:t xml:space="preserve"> Munson Point</w:t>
      </w:r>
      <w:r w:rsidR="005C2039">
        <w:rPr>
          <w:szCs w:val="24"/>
        </w:rPr>
        <w:t xml:space="preserve"> supplemented its application on March 18, </w:t>
      </w:r>
      <w:proofErr w:type="gramStart"/>
      <w:r w:rsidR="005C2039">
        <w:rPr>
          <w:szCs w:val="24"/>
        </w:rPr>
        <w:t>2022</w:t>
      </w:r>
      <w:proofErr w:type="gramEnd"/>
      <w:r w:rsidR="005C2039">
        <w:rPr>
          <w:szCs w:val="24"/>
        </w:rPr>
        <w:t xml:space="preserve"> and filed a copy of the revised notice issued to customers </w:t>
      </w:r>
      <w:r w:rsidR="00100136">
        <w:rPr>
          <w:szCs w:val="24"/>
        </w:rPr>
        <w:t>on April 10, 2022.</w:t>
      </w:r>
    </w:p>
    <w:p w14:paraId="5803A7EF" w14:textId="0615A340" w:rsidR="0008160D" w:rsidRPr="00100136" w:rsidRDefault="0008160D" w:rsidP="0008160D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100136">
        <w:rPr>
          <w:szCs w:val="24"/>
        </w:rPr>
        <w:t xml:space="preserve">On </w:t>
      </w:r>
      <w:r w:rsidR="004C4641" w:rsidRPr="00100136">
        <w:rPr>
          <w:szCs w:val="24"/>
        </w:rPr>
        <w:t>April 1</w:t>
      </w:r>
      <w:r w:rsidR="005C1F29" w:rsidRPr="00100136">
        <w:rPr>
          <w:szCs w:val="24"/>
        </w:rPr>
        <w:t>2</w:t>
      </w:r>
      <w:r w:rsidRPr="00100136">
        <w:rPr>
          <w:szCs w:val="24"/>
        </w:rPr>
        <w:t>, 2021, the administrative law judge</w:t>
      </w:r>
      <w:r w:rsidR="005C1F29" w:rsidRPr="00100136">
        <w:rPr>
          <w:szCs w:val="24"/>
        </w:rPr>
        <w:t xml:space="preserve"> (ALJ)</w:t>
      </w:r>
      <w:r w:rsidRPr="0023459D">
        <w:rPr>
          <w:szCs w:val="24"/>
        </w:rPr>
        <w:t xml:space="preserve"> filed Order No. 1</w:t>
      </w:r>
      <w:r w:rsidR="00100136">
        <w:rPr>
          <w:szCs w:val="24"/>
        </w:rPr>
        <w:t>,</w:t>
      </w:r>
      <w:r w:rsidRPr="00100136">
        <w:rPr>
          <w:szCs w:val="24"/>
        </w:rPr>
        <w:t xml:space="preserve"> directing </w:t>
      </w:r>
      <w:r w:rsidR="00100136">
        <w:rPr>
          <w:szCs w:val="24"/>
        </w:rPr>
        <w:t xml:space="preserve">the </w:t>
      </w:r>
      <w:r w:rsidRPr="00100136">
        <w:rPr>
          <w:szCs w:val="24"/>
        </w:rPr>
        <w:t xml:space="preserve">Staff (Staff) of the Public Utility Commission of Texas </w:t>
      </w:r>
      <w:r w:rsidR="00100136">
        <w:rPr>
          <w:szCs w:val="24"/>
        </w:rPr>
        <w:t xml:space="preserve">(Commission) </w:t>
      </w:r>
      <w:r w:rsidRPr="00100136">
        <w:rPr>
          <w:szCs w:val="24"/>
        </w:rPr>
        <w:t xml:space="preserve">to file a recommendation regarding the sufficiency of the application and notice and propose a procedural schedule by </w:t>
      </w:r>
      <w:r w:rsidR="004C4641" w:rsidRPr="00100136">
        <w:rPr>
          <w:szCs w:val="24"/>
        </w:rPr>
        <w:t>April 26</w:t>
      </w:r>
      <w:r w:rsidRPr="00100136">
        <w:rPr>
          <w:szCs w:val="24"/>
        </w:rPr>
        <w:t>, 2022.</w:t>
      </w:r>
    </w:p>
    <w:p w14:paraId="1F4E58E3" w14:textId="77777777" w:rsidR="0008160D" w:rsidRPr="0023459D" w:rsidRDefault="0008160D" w:rsidP="0008160D">
      <w:pPr>
        <w:spacing w:line="360" w:lineRule="auto"/>
        <w:rPr>
          <w:szCs w:val="24"/>
          <w:highlight w:val="yellow"/>
        </w:rPr>
      </w:pPr>
    </w:p>
    <w:p w14:paraId="1BB4C6DF" w14:textId="07247E82" w:rsidR="0008160D" w:rsidRPr="00100136" w:rsidRDefault="0008160D" w:rsidP="0008160D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  <w:szCs w:val="24"/>
        </w:rPr>
      </w:pPr>
      <w:r w:rsidRPr="0023459D">
        <w:rPr>
          <w:b/>
          <w:szCs w:val="24"/>
        </w:rPr>
        <w:t>RECOMMENDATION</w:t>
      </w:r>
      <w:r w:rsidR="00E01E20" w:rsidRPr="0023459D">
        <w:rPr>
          <w:b/>
          <w:szCs w:val="24"/>
        </w:rPr>
        <w:t xml:space="preserve"> ON </w:t>
      </w:r>
      <w:r w:rsidR="00100136">
        <w:rPr>
          <w:b/>
          <w:szCs w:val="24"/>
        </w:rPr>
        <w:t xml:space="preserve">THE </w:t>
      </w:r>
      <w:r w:rsidR="00E01E20" w:rsidRPr="00100136">
        <w:rPr>
          <w:b/>
          <w:szCs w:val="24"/>
        </w:rPr>
        <w:t>APPLICATION</w:t>
      </w:r>
      <w:r w:rsidR="00100136">
        <w:rPr>
          <w:b/>
          <w:szCs w:val="24"/>
        </w:rPr>
        <w:t xml:space="preserve"> AND NOTICE</w:t>
      </w:r>
    </w:p>
    <w:p w14:paraId="03B5E024" w14:textId="0C8FE0B0" w:rsidR="00C132CF" w:rsidRPr="0023459D" w:rsidRDefault="0008160D" w:rsidP="00C132CF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23459D">
        <w:rPr>
          <w:szCs w:val="24"/>
        </w:rPr>
        <w:t xml:space="preserve">Staff has reviewed the application </w:t>
      </w:r>
      <w:proofErr w:type="gramStart"/>
      <w:r w:rsidRPr="0023459D">
        <w:rPr>
          <w:szCs w:val="24"/>
        </w:rPr>
        <w:t>and,</w:t>
      </w:r>
      <w:proofErr w:type="gramEnd"/>
      <w:r w:rsidRPr="0023459D">
        <w:rPr>
          <w:szCs w:val="24"/>
        </w:rPr>
        <w:t xml:space="preserve"> as detailed in the attached memorandum from </w:t>
      </w:r>
      <w:r w:rsidR="008A62BB" w:rsidRPr="0023459D">
        <w:rPr>
          <w:szCs w:val="24"/>
        </w:rPr>
        <w:t>Emily Sears</w:t>
      </w:r>
      <w:r w:rsidR="004C4641" w:rsidRPr="0023459D">
        <w:rPr>
          <w:szCs w:val="24"/>
        </w:rPr>
        <w:t xml:space="preserve">, </w:t>
      </w:r>
      <w:r w:rsidRPr="0023459D">
        <w:rPr>
          <w:szCs w:val="24"/>
        </w:rPr>
        <w:t>Rate Regulation Division, recommends</w:t>
      </w:r>
      <w:r w:rsidR="00C132CF" w:rsidRPr="0023459D">
        <w:rPr>
          <w:szCs w:val="24"/>
        </w:rPr>
        <w:t xml:space="preserve"> that the application be found administratively complete</w:t>
      </w:r>
      <w:r w:rsidR="00C90A8A" w:rsidRPr="0023459D">
        <w:rPr>
          <w:szCs w:val="24"/>
        </w:rPr>
        <w:t xml:space="preserve">. </w:t>
      </w:r>
      <w:r w:rsidR="007627E0">
        <w:rPr>
          <w:szCs w:val="24"/>
        </w:rPr>
        <w:t xml:space="preserve">As explained in Ms. Sears’s memorandum, Munson Point </w:t>
      </w:r>
      <w:r w:rsidR="0032329F" w:rsidRPr="0032329F">
        <w:rPr>
          <w:szCs w:val="24"/>
        </w:rPr>
        <w:t>has requested a pass-through rate change for its fixed fee from $4.29 to $4.7619 and for its variable fee from $9.4551 to $9.9277 per thousand gallons</w:t>
      </w:r>
      <w:r w:rsidR="00F13C79">
        <w:rPr>
          <w:szCs w:val="24"/>
        </w:rPr>
        <w:t>, and</w:t>
      </w:r>
      <w:r w:rsidR="0032329F" w:rsidRPr="0032329F">
        <w:rPr>
          <w:szCs w:val="24"/>
        </w:rPr>
        <w:t xml:space="preserve"> </w:t>
      </w:r>
      <w:r w:rsidR="00C132CF" w:rsidRPr="0023459D">
        <w:rPr>
          <w:bCs/>
          <w:szCs w:val="24"/>
        </w:rPr>
        <w:t>Staff recommends approval of the application.</w:t>
      </w:r>
    </w:p>
    <w:p w14:paraId="469130A4" w14:textId="51B70B08" w:rsidR="0008160D" w:rsidRPr="00090DE9" w:rsidRDefault="00F1560C" w:rsidP="00C132CF">
      <w:pPr>
        <w:spacing w:line="360" w:lineRule="auto"/>
        <w:ind w:firstLine="720"/>
        <w:rPr>
          <w:szCs w:val="24"/>
        </w:rPr>
      </w:pPr>
      <w:r w:rsidRPr="00137E05">
        <w:rPr>
          <w:szCs w:val="24"/>
        </w:rPr>
        <w:t>Staff has also reviewed the</w:t>
      </w:r>
      <w:r w:rsidR="005C1F29" w:rsidRPr="00137E05">
        <w:rPr>
          <w:szCs w:val="24"/>
        </w:rPr>
        <w:t xml:space="preserve"> revised</w:t>
      </w:r>
      <w:r w:rsidRPr="00BF0200">
        <w:rPr>
          <w:szCs w:val="24"/>
        </w:rPr>
        <w:t xml:space="preserve"> notice filed </w:t>
      </w:r>
      <w:r w:rsidR="005C1F29" w:rsidRPr="00BF0200">
        <w:rPr>
          <w:szCs w:val="24"/>
        </w:rPr>
        <w:t xml:space="preserve">on April 10, </w:t>
      </w:r>
      <w:proofErr w:type="gramStart"/>
      <w:r w:rsidR="005C1F29" w:rsidRPr="00BF0200">
        <w:rPr>
          <w:szCs w:val="24"/>
        </w:rPr>
        <w:t>2022</w:t>
      </w:r>
      <w:proofErr w:type="gramEnd"/>
      <w:r w:rsidRPr="004450CC">
        <w:rPr>
          <w:szCs w:val="24"/>
        </w:rPr>
        <w:t xml:space="preserve"> and recommends </w:t>
      </w:r>
      <w:r w:rsidR="004450CC">
        <w:rPr>
          <w:szCs w:val="24"/>
        </w:rPr>
        <w:t>tha</w:t>
      </w:r>
      <w:r w:rsidR="00F13C79">
        <w:rPr>
          <w:szCs w:val="24"/>
        </w:rPr>
        <w:t>t it contains all of the information required by</w:t>
      </w:r>
      <w:r w:rsidR="00C132CF" w:rsidRPr="009F6F43">
        <w:rPr>
          <w:szCs w:val="24"/>
        </w:rPr>
        <w:t xml:space="preserve"> 16 TAC § 24.25(b)(2)(F)(i</w:t>
      </w:r>
      <w:r w:rsidR="009F6F43">
        <w:rPr>
          <w:szCs w:val="24"/>
        </w:rPr>
        <w:t>i</w:t>
      </w:r>
      <w:r w:rsidR="003C6952" w:rsidRPr="0023459D">
        <w:rPr>
          <w:szCs w:val="24"/>
        </w:rPr>
        <w:t>)</w:t>
      </w:r>
      <w:r w:rsidR="00C132CF" w:rsidRPr="0023459D">
        <w:rPr>
          <w:szCs w:val="24"/>
        </w:rPr>
        <w:t xml:space="preserve">. </w:t>
      </w:r>
      <w:r w:rsidR="00090DE9">
        <w:rPr>
          <w:szCs w:val="24"/>
        </w:rPr>
        <w:t>While Munson Point’s original notice to customers did not include the</w:t>
      </w:r>
      <w:r w:rsidR="00441FA4">
        <w:rPr>
          <w:szCs w:val="24"/>
        </w:rPr>
        <w:t xml:space="preserve"> required</w:t>
      </w:r>
      <w:r w:rsidR="00090DE9">
        <w:rPr>
          <w:szCs w:val="24"/>
        </w:rPr>
        <w:t xml:space="preserve"> current calculation of rates, the proposed rates were included</w:t>
      </w:r>
      <w:r w:rsidR="00100D1B">
        <w:rPr>
          <w:szCs w:val="24"/>
        </w:rPr>
        <w:t xml:space="preserve">; thus, </w:t>
      </w:r>
      <w:r w:rsidR="00100D1B">
        <w:t>Staff recommends that the affected customers have been appropriately informed of the proposed rate change and that a new effective date is not necessary.</w:t>
      </w:r>
      <w:r w:rsidR="0020297C">
        <w:rPr>
          <w:szCs w:val="24"/>
        </w:rPr>
        <w:t xml:space="preserve"> </w:t>
      </w:r>
      <w:r w:rsidR="00C132CF" w:rsidRPr="00EC7B34">
        <w:rPr>
          <w:szCs w:val="24"/>
        </w:rPr>
        <w:t>Therefore, Staff recommends that the</w:t>
      </w:r>
      <w:r w:rsidR="006631BE" w:rsidRPr="00EC7B34">
        <w:rPr>
          <w:szCs w:val="24"/>
        </w:rPr>
        <w:t xml:space="preserve"> notice provided is sufficient</w:t>
      </w:r>
      <w:r w:rsidR="00BD7F01">
        <w:rPr>
          <w:szCs w:val="24"/>
        </w:rPr>
        <w:t>, that the application be approved as filed,</w:t>
      </w:r>
      <w:r w:rsidR="006631BE" w:rsidRPr="00EC7B34">
        <w:rPr>
          <w:szCs w:val="24"/>
        </w:rPr>
        <w:t xml:space="preserve"> and that the</w:t>
      </w:r>
      <w:r w:rsidR="00C132CF" w:rsidRPr="00EC7B34">
        <w:rPr>
          <w:szCs w:val="24"/>
        </w:rPr>
        <w:t xml:space="preserve"> pass-through rate change take effect </w:t>
      </w:r>
      <w:r w:rsidR="0023459D">
        <w:rPr>
          <w:szCs w:val="24"/>
        </w:rPr>
        <w:t>May 1</w:t>
      </w:r>
      <w:r w:rsidR="00C132CF" w:rsidRPr="00090DE9">
        <w:rPr>
          <w:szCs w:val="24"/>
        </w:rPr>
        <w:t>, 2022. The tariff reflecting the pass-through rate change is attached.</w:t>
      </w:r>
    </w:p>
    <w:p w14:paraId="654FC99E" w14:textId="77777777" w:rsidR="00C132CF" w:rsidRPr="0023459D" w:rsidRDefault="00C132CF" w:rsidP="00C132CF">
      <w:pPr>
        <w:spacing w:line="360" w:lineRule="auto"/>
        <w:ind w:firstLine="720"/>
        <w:rPr>
          <w:szCs w:val="24"/>
          <w:highlight w:val="yellow"/>
        </w:rPr>
      </w:pPr>
    </w:p>
    <w:p w14:paraId="4B03D15B" w14:textId="77777777" w:rsidR="0008160D" w:rsidRPr="0023459D" w:rsidRDefault="0008160D" w:rsidP="008D4FF6">
      <w:pPr>
        <w:pStyle w:val="ListParagraph"/>
        <w:keepNext/>
        <w:numPr>
          <w:ilvl w:val="0"/>
          <w:numId w:val="1"/>
        </w:numPr>
        <w:spacing w:line="360" w:lineRule="auto"/>
        <w:ind w:left="0" w:firstLine="0"/>
        <w:jc w:val="center"/>
        <w:rPr>
          <w:b/>
          <w:szCs w:val="24"/>
        </w:rPr>
      </w:pPr>
      <w:r w:rsidRPr="0023459D">
        <w:rPr>
          <w:b/>
          <w:szCs w:val="24"/>
        </w:rPr>
        <w:lastRenderedPageBreak/>
        <w:t>CONCLUSION</w:t>
      </w:r>
    </w:p>
    <w:p w14:paraId="6C8363D3" w14:textId="762F073F" w:rsidR="0008160D" w:rsidRPr="0023459D" w:rsidRDefault="007973D6" w:rsidP="008D4FF6">
      <w:pPr>
        <w:spacing w:line="360" w:lineRule="auto"/>
        <w:ind w:firstLine="720"/>
        <w:rPr>
          <w:szCs w:val="24"/>
        </w:rPr>
      </w:pPr>
      <w:r w:rsidRPr="0023459D">
        <w:rPr>
          <w:szCs w:val="24"/>
        </w:rPr>
        <w:t>For the reasons stated above,</w:t>
      </w:r>
      <w:r w:rsidR="0008160D" w:rsidRPr="0023459D">
        <w:rPr>
          <w:szCs w:val="24"/>
        </w:rPr>
        <w:t xml:space="preserve"> Staff respectfully </w:t>
      </w:r>
      <w:r w:rsidRPr="0023459D">
        <w:rPr>
          <w:szCs w:val="24"/>
        </w:rPr>
        <w:t>requests</w:t>
      </w:r>
      <w:r w:rsidR="0008160D" w:rsidRPr="0023459D">
        <w:rPr>
          <w:szCs w:val="24"/>
        </w:rPr>
        <w:t xml:space="preserve"> th</w:t>
      </w:r>
      <w:r w:rsidRPr="0023459D">
        <w:rPr>
          <w:szCs w:val="24"/>
        </w:rPr>
        <w:t xml:space="preserve">e entry of an order </w:t>
      </w:r>
      <w:r w:rsidR="0008160D" w:rsidRPr="0023459D">
        <w:rPr>
          <w:szCs w:val="24"/>
        </w:rPr>
        <w:t>consistent with the foregoing recommendation</w:t>
      </w:r>
      <w:r w:rsidRPr="0023459D">
        <w:rPr>
          <w:szCs w:val="24"/>
        </w:rPr>
        <w:t>.</w:t>
      </w:r>
    </w:p>
    <w:p w14:paraId="079998B5" w14:textId="1FC4FE39" w:rsidR="0008160D" w:rsidRDefault="0008160D" w:rsidP="0008160D">
      <w:pPr>
        <w:spacing w:line="360" w:lineRule="auto"/>
        <w:rPr>
          <w:szCs w:val="24"/>
          <w:highlight w:val="yellow"/>
        </w:rPr>
      </w:pPr>
    </w:p>
    <w:p w14:paraId="63598F32" w14:textId="77777777" w:rsidR="00137E05" w:rsidRPr="00137E05" w:rsidRDefault="00137E05" w:rsidP="0008160D">
      <w:pPr>
        <w:spacing w:line="360" w:lineRule="auto"/>
        <w:rPr>
          <w:szCs w:val="24"/>
          <w:highlight w:val="yellow"/>
        </w:rPr>
      </w:pPr>
    </w:p>
    <w:p w14:paraId="24E97C8A" w14:textId="42D5A1E8" w:rsidR="0008160D" w:rsidRPr="00137E05" w:rsidRDefault="0008160D" w:rsidP="003638A8">
      <w:pPr>
        <w:keepNext/>
        <w:jc w:val="left"/>
        <w:rPr>
          <w:szCs w:val="24"/>
        </w:rPr>
      </w:pPr>
      <w:r w:rsidRPr="0023459D">
        <w:rPr>
          <w:szCs w:val="24"/>
        </w:rPr>
        <w:t>Date</w:t>
      </w:r>
      <w:r w:rsidRPr="00137E05">
        <w:rPr>
          <w:szCs w:val="24"/>
        </w:rPr>
        <w:t>d:</w:t>
      </w:r>
      <w:r w:rsidRPr="0023459D">
        <w:rPr>
          <w:szCs w:val="24"/>
        </w:rPr>
        <w:t xml:space="preserve"> </w:t>
      </w:r>
      <w:r w:rsidRPr="00137E05">
        <w:rPr>
          <w:szCs w:val="24"/>
        </w:rPr>
        <w:fldChar w:fldCharType="begin"/>
      </w:r>
      <w:r w:rsidRPr="0023459D">
        <w:rPr>
          <w:szCs w:val="24"/>
        </w:rPr>
        <w:instrText xml:space="preserve"> DATE \@ "MMMM d, yyyy" </w:instrText>
      </w:r>
      <w:r w:rsidRPr="00137E05">
        <w:rPr>
          <w:szCs w:val="24"/>
        </w:rPr>
        <w:fldChar w:fldCharType="separate"/>
      </w:r>
      <w:r w:rsidR="008D4FF6">
        <w:rPr>
          <w:noProof/>
          <w:szCs w:val="24"/>
        </w:rPr>
        <w:t>April 25, 2022</w:t>
      </w:r>
      <w:r w:rsidRPr="00137E05">
        <w:rPr>
          <w:szCs w:val="24"/>
        </w:rPr>
        <w:fldChar w:fldCharType="end"/>
      </w:r>
    </w:p>
    <w:p w14:paraId="2C5B927A" w14:textId="77777777" w:rsidR="0008160D" w:rsidRPr="00137E05" w:rsidRDefault="0008160D" w:rsidP="008D4FF6">
      <w:pPr>
        <w:keepNext/>
        <w:spacing w:line="360" w:lineRule="auto"/>
        <w:rPr>
          <w:szCs w:val="24"/>
        </w:rPr>
      </w:pPr>
    </w:p>
    <w:p w14:paraId="1D92E673" w14:textId="2BA445B9" w:rsidR="005C1F29" w:rsidRPr="00137E05" w:rsidRDefault="005C1F29" w:rsidP="00BD7F01">
      <w:pPr>
        <w:keepNext/>
        <w:ind w:left="4320"/>
        <w:rPr>
          <w:szCs w:val="24"/>
        </w:rPr>
      </w:pPr>
      <w:r w:rsidRPr="00137E05">
        <w:rPr>
          <w:szCs w:val="24"/>
        </w:rPr>
        <w:t>Respectfully Submitted,</w:t>
      </w:r>
    </w:p>
    <w:p w14:paraId="5813A4CB" w14:textId="77777777" w:rsidR="00012024" w:rsidRPr="00137E05" w:rsidRDefault="00012024" w:rsidP="00BD7F01">
      <w:pPr>
        <w:keepNext/>
        <w:ind w:left="4320"/>
        <w:rPr>
          <w:szCs w:val="24"/>
        </w:rPr>
      </w:pPr>
    </w:p>
    <w:p w14:paraId="279F9382" w14:textId="77777777" w:rsidR="005C1F29" w:rsidRPr="0023459D" w:rsidRDefault="005C1F29" w:rsidP="00BD7F01">
      <w:pPr>
        <w:keepNext/>
        <w:ind w:left="4320"/>
        <w:contextualSpacing/>
        <w:rPr>
          <w:b/>
          <w:szCs w:val="24"/>
        </w:rPr>
      </w:pPr>
      <w:r w:rsidRPr="0023459D">
        <w:rPr>
          <w:b/>
          <w:szCs w:val="24"/>
        </w:rPr>
        <w:t>PUBLIC UTILITY COMMISSION OF TEXAS LEGAL DIVISION</w:t>
      </w:r>
    </w:p>
    <w:p w14:paraId="2FEAB1E0" w14:textId="77777777" w:rsidR="005C1F29" w:rsidRPr="0023459D" w:rsidRDefault="005C1F29" w:rsidP="00BD7F01">
      <w:pPr>
        <w:keepNext/>
        <w:ind w:left="4320"/>
        <w:rPr>
          <w:szCs w:val="24"/>
        </w:rPr>
      </w:pPr>
    </w:p>
    <w:p w14:paraId="59B6BB6F" w14:textId="77777777" w:rsidR="005C1F29" w:rsidRPr="0023459D" w:rsidRDefault="005C1F29" w:rsidP="00BD7F01">
      <w:pPr>
        <w:keepNext/>
        <w:ind w:left="4320"/>
        <w:rPr>
          <w:szCs w:val="24"/>
        </w:rPr>
      </w:pPr>
      <w:r w:rsidRPr="0023459D">
        <w:rPr>
          <w:szCs w:val="24"/>
        </w:rPr>
        <w:t>Keith Rogas</w:t>
      </w:r>
    </w:p>
    <w:p w14:paraId="52418217" w14:textId="77777777" w:rsidR="005C1F29" w:rsidRPr="0023459D" w:rsidRDefault="005C1F29" w:rsidP="00BD7F01">
      <w:pPr>
        <w:keepNext/>
        <w:ind w:left="4320"/>
        <w:jc w:val="left"/>
        <w:rPr>
          <w:szCs w:val="24"/>
        </w:rPr>
      </w:pPr>
      <w:r w:rsidRPr="0023459D">
        <w:rPr>
          <w:szCs w:val="24"/>
        </w:rPr>
        <w:t xml:space="preserve">Division Director </w:t>
      </w:r>
    </w:p>
    <w:p w14:paraId="3628945B" w14:textId="77777777" w:rsidR="005C1F29" w:rsidRPr="0023459D" w:rsidRDefault="005C1F29" w:rsidP="00BD7F01">
      <w:pPr>
        <w:keepNext/>
        <w:ind w:left="4320"/>
        <w:rPr>
          <w:szCs w:val="24"/>
        </w:rPr>
      </w:pPr>
    </w:p>
    <w:p w14:paraId="4DD04565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Robert Dakota Parish</w:t>
      </w:r>
    </w:p>
    <w:p w14:paraId="4A030177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Managing Attorney</w:t>
      </w:r>
    </w:p>
    <w:p w14:paraId="705C20E6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</w:p>
    <w:p w14:paraId="1966FC43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  <w:u w:val="single"/>
        </w:rPr>
        <w:t>/s/ Merritt Lander</w:t>
      </w:r>
      <w:r w:rsidRPr="0023459D">
        <w:rPr>
          <w:snapToGrid w:val="0"/>
          <w:szCs w:val="24"/>
        </w:rPr>
        <w:t>____________</w:t>
      </w:r>
    </w:p>
    <w:p w14:paraId="1EE84E9D" w14:textId="77777777" w:rsidR="005C1F29" w:rsidRPr="0023459D" w:rsidRDefault="005C1F29" w:rsidP="00BD7F0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23459D">
        <w:rPr>
          <w:szCs w:val="24"/>
        </w:rPr>
        <w:t>Merritt Lander</w:t>
      </w:r>
    </w:p>
    <w:p w14:paraId="511CA052" w14:textId="77777777" w:rsidR="005C1F29" w:rsidRPr="0023459D" w:rsidRDefault="005C1F29" w:rsidP="00BD7F0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23459D">
        <w:rPr>
          <w:szCs w:val="24"/>
        </w:rPr>
        <w:t>State Bar No. 24106183</w:t>
      </w:r>
    </w:p>
    <w:p w14:paraId="523F47F9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Bradley Reynolds</w:t>
      </w:r>
    </w:p>
    <w:p w14:paraId="60B901A8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 xml:space="preserve">State Bar No. </w:t>
      </w:r>
      <w:r w:rsidRPr="0023459D">
        <w:rPr>
          <w:szCs w:val="24"/>
        </w:rPr>
        <w:t>24125839</w:t>
      </w:r>
    </w:p>
    <w:p w14:paraId="348180F2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1701 N. Congress Ave.</w:t>
      </w:r>
    </w:p>
    <w:p w14:paraId="673C8181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P.O. Box 13326</w:t>
      </w:r>
    </w:p>
    <w:p w14:paraId="1741178B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Austin, Texas 78711-3326</w:t>
      </w:r>
    </w:p>
    <w:p w14:paraId="3730F5A1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(512) 936-7290</w:t>
      </w:r>
    </w:p>
    <w:p w14:paraId="6C4BFBED" w14:textId="18B1184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(512) 936-7268 (</w:t>
      </w:r>
      <w:r w:rsidR="00235449">
        <w:rPr>
          <w:snapToGrid w:val="0"/>
          <w:szCs w:val="24"/>
        </w:rPr>
        <w:t>f</w:t>
      </w:r>
      <w:r w:rsidRPr="0023459D">
        <w:rPr>
          <w:snapToGrid w:val="0"/>
          <w:szCs w:val="24"/>
        </w:rPr>
        <w:t>ax)</w:t>
      </w:r>
    </w:p>
    <w:p w14:paraId="3A0C9627" w14:textId="77777777" w:rsidR="005C1F29" w:rsidRPr="0023459D" w:rsidRDefault="005C1F29" w:rsidP="00012024">
      <w:pPr>
        <w:ind w:left="3690" w:firstLine="630"/>
        <w:rPr>
          <w:b/>
          <w:caps/>
          <w:szCs w:val="24"/>
        </w:rPr>
      </w:pPr>
      <w:r w:rsidRPr="0023459D">
        <w:rPr>
          <w:szCs w:val="24"/>
        </w:rPr>
        <w:t>Merritt.Lander@puc.texas.gov</w:t>
      </w:r>
    </w:p>
    <w:p w14:paraId="0FE9351B" w14:textId="77777777" w:rsidR="005C1F29" w:rsidRPr="0023459D" w:rsidRDefault="005C1F29" w:rsidP="005C1F29">
      <w:pPr>
        <w:rPr>
          <w:b/>
          <w:caps/>
          <w:szCs w:val="24"/>
        </w:rPr>
      </w:pPr>
    </w:p>
    <w:p w14:paraId="00A7059C" w14:textId="77777777" w:rsidR="005C1F29" w:rsidRPr="0023459D" w:rsidRDefault="005C1F29" w:rsidP="005C1F29">
      <w:pPr>
        <w:rPr>
          <w:b/>
          <w:caps/>
          <w:szCs w:val="24"/>
        </w:rPr>
      </w:pPr>
    </w:p>
    <w:p w14:paraId="228ED903" w14:textId="7B38C45C" w:rsidR="005C1F29" w:rsidRPr="0023459D" w:rsidRDefault="005C1F29" w:rsidP="005C1F29">
      <w:pPr>
        <w:keepNext/>
        <w:jc w:val="center"/>
        <w:rPr>
          <w:b/>
          <w:bCs/>
          <w:caps/>
          <w:szCs w:val="24"/>
        </w:rPr>
      </w:pPr>
      <w:r w:rsidRPr="0023459D">
        <w:rPr>
          <w:b/>
          <w:bCs/>
          <w:szCs w:val="24"/>
        </w:rPr>
        <w:t>DOCKET NO. 53365</w:t>
      </w:r>
    </w:p>
    <w:p w14:paraId="5D28096D" w14:textId="77777777" w:rsidR="005C1F29" w:rsidRPr="0023459D" w:rsidRDefault="005C1F29" w:rsidP="005C1F29">
      <w:pPr>
        <w:keepNext/>
        <w:jc w:val="center"/>
        <w:rPr>
          <w:b/>
          <w:szCs w:val="24"/>
        </w:rPr>
      </w:pPr>
    </w:p>
    <w:p w14:paraId="63FE8EEC" w14:textId="77777777" w:rsidR="005C1F29" w:rsidRPr="0023459D" w:rsidRDefault="005C1F29" w:rsidP="005C1F29">
      <w:pPr>
        <w:keepNext/>
        <w:jc w:val="center"/>
        <w:rPr>
          <w:b/>
          <w:szCs w:val="24"/>
        </w:rPr>
      </w:pPr>
      <w:bookmarkStart w:id="1" w:name="_Hlk36031982"/>
      <w:r w:rsidRPr="0023459D">
        <w:rPr>
          <w:b/>
          <w:szCs w:val="24"/>
        </w:rPr>
        <w:t>CERTIFICATE OF SERVICE</w:t>
      </w:r>
    </w:p>
    <w:p w14:paraId="37BDE0AE" w14:textId="77777777" w:rsidR="005C1F29" w:rsidRPr="0023459D" w:rsidRDefault="005C1F29" w:rsidP="005C1F29">
      <w:pPr>
        <w:keepNext/>
        <w:jc w:val="center"/>
        <w:rPr>
          <w:b/>
          <w:szCs w:val="24"/>
        </w:rPr>
      </w:pPr>
    </w:p>
    <w:p w14:paraId="0A61511A" w14:textId="5CFD21D9" w:rsidR="005C1F29" w:rsidRPr="00BF0200" w:rsidRDefault="005C1F29" w:rsidP="005C1F29">
      <w:pPr>
        <w:keepNext/>
        <w:spacing w:line="360" w:lineRule="auto"/>
        <w:ind w:firstLine="720"/>
        <w:rPr>
          <w:szCs w:val="24"/>
        </w:rPr>
      </w:pPr>
      <w:r w:rsidRPr="0023459D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137E05">
        <w:rPr>
          <w:szCs w:val="24"/>
        </w:rPr>
        <w:fldChar w:fldCharType="begin"/>
      </w:r>
      <w:r w:rsidRPr="0023459D">
        <w:rPr>
          <w:szCs w:val="24"/>
        </w:rPr>
        <w:instrText xml:space="preserve"> DATE \@ "MMMM d, yyyy" </w:instrText>
      </w:r>
      <w:r w:rsidRPr="00137E05">
        <w:rPr>
          <w:szCs w:val="24"/>
        </w:rPr>
        <w:fldChar w:fldCharType="separate"/>
      </w:r>
      <w:r w:rsidR="008D4FF6">
        <w:rPr>
          <w:noProof/>
          <w:szCs w:val="24"/>
        </w:rPr>
        <w:t>April 25, 2022</w:t>
      </w:r>
      <w:r w:rsidRPr="00137E05">
        <w:rPr>
          <w:szCs w:val="24"/>
        </w:rPr>
        <w:fldChar w:fldCharType="end"/>
      </w:r>
      <w:r w:rsidRPr="00137E05">
        <w:rPr>
          <w:szCs w:val="24"/>
        </w:rPr>
        <w:t xml:space="preserve"> in accordance with the Order Suspending Rules filed in Project No. 50664</w:t>
      </w:r>
      <w:r w:rsidRPr="00137E05">
        <w:rPr>
          <w:rFonts w:eastAsia="Calibri"/>
          <w:szCs w:val="24"/>
        </w:rPr>
        <w:t>.</w:t>
      </w:r>
    </w:p>
    <w:p w14:paraId="5270F669" w14:textId="77777777" w:rsidR="005C1F29" w:rsidRPr="0023459D" w:rsidRDefault="005C1F29" w:rsidP="005C1F29">
      <w:pPr>
        <w:keepNext/>
        <w:ind w:firstLine="720"/>
        <w:rPr>
          <w:szCs w:val="24"/>
        </w:rPr>
      </w:pPr>
    </w:p>
    <w:bookmarkEnd w:id="1"/>
    <w:p w14:paraId="52A9FB2D" w14:textId="77777777" w:rsidR="005C1F29" w:rsidRPr="0023459D" w:rsidRDefault="005C1F29" w:rsidP="005C1F29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  <w:u w:val="single"/>
        </w:rPr>
        <w:t>/s/ Merritt Lander</w:t>
      </w:r>
      <w:r w:rsidRPr="0023459D">
        <w:rPr>
          <w:snapToGrid w:val="0"/>
          <w:szCs w:val="24"/>
        </w:rPr>
        <w:t>____________</w:t>
      </w:r>
    </w:p>
    <w:p w14:paraId="5E15CFCD" w14:textId="77777777" w:rsidR="005C1F29" w:rsidRPr="0023459D" w:rsidRDefault="005C1F29" w:rsidP="005C1F2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23459D">
        <w:rPr>
          <w:szCs w:val="24"/>
        </w:rPr>
        <w:t>Merritt Lander</w:t>
      </w:r>
    </w:p>
    <w:p w14:paraId="0C6A3B1E" w14:textId="77777777" w:rsidR="00611E56" w:rsidRPr="0023459D" w:rsidRDefault="00611E56">
      <w:pPr>
        <w:rPr>
          <w:szCs w:val="24"/>
        </w:rPr>
      </w:pPr>
    </w:p>
    <w:sectPr w:rsidR="00611E56" w:rsidRPr="0023459D" w:rsidSect="00E467AB">
      <w:headerReference w:type="default" r:id="rId8"/>
      <w:footerReference w:type="even" r:id="rId9"/>
      <w:pgSz w:w="12240" w:h="15840" w:code="1"/>
      <w:pgMar w:top="1296" w:right="1296" w:bottom="1296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76B36" w14:textId="77777777" w:rsidR="00795EB2" w:rsidRDefault="00795EB2">
      <w:r>
        <w:separator/>
      </w:r>
    </w:p>
  </w:endnote>
  <w:endnote w:type="continuationSeparator" w:id="0">
    <w:p w14:paraId="5281A9DC" w14:textId="77777777" w:rsidR="00795EB2" w:rsidRDefault="0079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DE1E9" w14:textId="77777777" w:rsidR="000C4A34" w:rsidRDefault="00416610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308A67" w14:textId="77777777" w:rsidR="000C4A34" w:rsidRDefault="00795EB2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A63AD" w14:textId="77777777" w:rsidR="00795EB2" w:rsidRDefault="00795EB2">
      <w:r>
        <w:separator/>
      </w:r>
    </w:p>
  </w:footnote>
  <w:footnote w:type="continuationSeparator" w:id="0">
    <w:p w14:paraId="7F84B225" w14:textId="77777777" w:rsidR="00795EB2" w:rsidRDefault="00795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3FBBC199" w14:textId="77777777" w:rsidR="00235449" w:rsidRPr="008D4FF6" w:rsidRDefault="00235449">
        <w:pPr>
          <w:pStyle w:val="Header"/>
          <w:jc w:val="right"/>
          <w:rPr>
            <w:b/>
            <w:bCs/>
            <w:sz w:val="20"/>
          </w:rPr>
        </w:pPr>
        <w:r w:rsidRPr="008D4FF6">
          <w:rPr>
            <w:b/>
            <w:bCs/>
            <w:sz w:val="20"/>
          </w:rPr>
          <w:t xml:space="preserve">Page </w:t>
        </w:r>
        <w:r w:rsidRPr="008D4FF6">
          <w:rPr>
            <w:b/>
            <w:bCs/>
            <w:sz w:val="20"/>
          </w:rPr>
          <w:fldChar w:fldCharType="begin"/>
        </w:r>
        <w:r w:rsidRPr="008D4FF6">
          <w:rPr>
            <w:b/>
            <w:bCs/>
            <w:sz w:val="20"/>
          </w:rPr>
          <w:instrText xml:space="preserve"> PAGE </w:instrText>
        </w:r>
        <w:r w:rsidRPr="008D4FF6">
          <w:rPr>
            <w:b/>
            <w:bCs/>
            <w:sz w:val="20"/>
          </w:rPr>
          <w:fldChar w:fldCharType="separate"/>
        </w:r>
        <w:r w:rsidRPr="008D4FF6">
          <w:rPr>
            <w:b/>
            <w:bCs/>
            <w:noProof/>
            <w:sz w:val="20"/>
          </w:rPr>
          <w:t>2</w:t>
        </w:r>
        <w:r w:rsidRPr="008D4FF6">
          <w:rPr>
            <w:b/>
            <w:bCs/>
            <w:sz w:val="20"/>
          </w:rPr>
          <w:fldChar w:fldCharType="end"/>
        </w:r>
        <w:r w:rsidRPr="008D4FF6">
          <w:rPr>
            <w:b/>
            <w:bCs/>
            <w:sz w:val="20"/>
          </w:rPr>
          <w:t xml:space="preserve"> of </w:t>
        </w:r>
        <w:r w:rsidRPr="008D4FF6">
          <w:rPr>
            <w:b/>
            <w:bCs/>
            <w:sz w:val="20"/>
          </w:rPr>
          <w:fldChar w:fldCharType="begin"/>
        </w:r>
        <w:r w:rsidRPr="008D4FF6">
          <w:rPr>
            <w:b/>
            <w:bCs/>
            <w:sz w:val="20"/>
          </w:rPr>
          <w:instrText xml:space="preserve"> NUMPAGES  </w:instrText>
        </w:r>
        <w:r w:rsidRPr="008D4FF6">
          <w:rPr>
            <w:b/>
            <w:bCs/>
            <w:sz w:val="20"/>
          </w:rPr>
          <w:fldChar w:fldCharType="separate"/>
        </w:r>
        <w:r w:rsidRPr="008D4FF6">
          <w:rPr>
            <w:b/>
            <w:bCs/>
            <w:noProof/>
            <w:sz w:val="20"/>
          </w:rPr>
          <w:t>2</w:t>
        </w:r>
        <w:r w:rsidRPr="008D4FF6">
          <w:rPr>
            <w:b/>
            <w:bCs/>
            <w:sz w:val="20"/>
          </w:rPr>
          <w:fldChar w:fldCharType="end"/>
        </w:r>
      </w:p>
    </w:sdtContent>
  </w:sdt>
  <w:p w14:paraId="4813DCAB" w14:textId="77777777" w:rsidR="00235449" w:rsidRPr="008D4FF6" w:rsidRDefault="00235449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60D"/>
    <w:rsid w:val="00012024"/>
    <w:rsid w:val="000409A8"/>
    <w:rsid w:val="0008160D"/>
    <w:rsid w:val="00090DE9"/>
    <w:rsid w:val="000A0F13"/>
    <w:rsid w:val="000B3BFA"/>
    <w:rsid w:val="000B4190"/>
    <w:rsid w:val="00100136"/>
    <w:rsid w:val="00100D1B"/>
    <w:rsid w:val="00137E05"/>
    <w:rsid w:val="00147FA1"/>
    <w:rsid w:val="001643A0"/>
    <w:rsid w:val="001662C0"/>
    <w:rsid w:val="00173CD0"/>
    <w:rsid w:val="001E12E2"/>
    <w:rsid w:val="001E3AE4"/>
    <w:rsid w:val="001F5824"/>
    <w:rsid w:val="002006A6"/>
    <w:rsid w:val="0020297C"/>
    <w:rsid w:val="00212182"/>
    <w:rsid w:val="0023459D"/>
    <w:rsid w:val="00235449"/>
    <w:rsid w:val="00271DBF"/>
    <w:rsid w:val="00282333"/>
    <w:rsid w:val="002A4C1D"/>
    <w:rsid w:val="0032329F"/>
    <w:rsid w:val="003375E8"/>
    <w:rsid w:val="00353564"/>
    <w:rsid w:val="003638A8"/>
    <w:rsid w:val="00376726"/>
    <w:rsid w:val="003A6730"/>
    <w:rsid w:val="003C6952"/>
    <w:rsid w:val="004152FC"/>
    <w:rsid w:val="00416610"/>
    <w:rsid w:val="004176A4"/>
    <w:rsid w:val="00441FA4"/>
    <w:rsid w:val="004450CC"/>
    <w:rsid w:val="004A33C6"/>
    <w:rsid w:val="004A6E1A"/>
    <w:rsid w:val="004C4641"/>
    <w:rsid w:val="004C65C5"/>
    <w:rsid w:val="004F31CC"/>
    <w:rsid w:val="00527F79"/>
    <w:rsid w:val="00562A42"/>
    <w:rsid w:val="005C1F29"/>
    <w:rsid w:val="005C2039"/>
    <w:rsid w:val="00611E56"/>
    <w:rsid w:val="0062698C"/>
    <w:rsid w:val="006631BE"/>
    <w:rsid w:val="006663F6"/>
    <w:rsid w:val="00666479"/>
    <w:rsid w:val="006C29C3"/>
    <w:rsid w:val="00701BB4"/>
    <w:rsid w:val="00710A25"/>
    <w:rsid w:val="00717543"/>
    <w:rsid w:val="00732E38"/>
    <w:rsid w:val="007627E0"/>
    <w:rsid w:val="00767FDE"/>
    <w:rsid w:val="00795EB2"/>
    <w:rsid w:val="007973D6"/>
    <w:rsid w:val="007C3295"/>
    <w:rsid w:val="007E307F"/>
    <w:rsid w:val="007E7307"/>
    <w:rsid w:val="00832E7F"/>
    <w:rsid w:val="008A62BB"/>
    <w:rsid w:val="008D4FF6"/>
    <w:rsid w:val="008D68E7"/>
    <w:rsid w:val="008E545F"/>
    <w:rsid w:val="009242E3"/>
    <w:rsid w:val="009413E3"/>
    <w:rsid w:val="00943744"/>
    <w:rsid w:val="00975925"/>
    <w:rsid w:val="009F44FB"/>
    <w:rsid w:val="009F4CE9"/>
    <w:rsid w:val="009F6F43"/>
    <w:rsid w:val="00A1620E"/>
    <w:rsid w:val="00A54178"/>
    <w:rsid w:val="00A54632"/>
    <w:rsid w:val="00A66101"/>
    <w:rsid w:val="00A71EBD"/>
    <w:rsid w:val="00A95684"/>
    <w:rsid w:val="00AD4423"/>
    <w:rsid w:val="00B21390"/>
    <w:rsid w:val="00B27101"/>
    <w:rsid w:val="00B44A19"/>
    <w:rsid w:val="00B638D6"/>
    <w:rsid w:val="00B90BF3"/>
    <w:rsid w:val="00BB4D44"/>
    <w:rsid w:val="00BC16C2"/>
    <w:rsid w:val="00BD7F01"/>
    <w:rsid w:val="00BF0200"/>
    <w:rsid w:val="00C132CF"/>
    <w:rsid w:val="00C20253"/>
    <w:rsid w:val="00C300D7"/>
    <w:rsid w:val="00C30434"/>
    <w:rsid w:val="00C52E5B"/>
    <w:rsid w:val="00C73E17"/>
    <w:rsid w:val="00C752F3"/>
    <w:rsid w:val="00C90A8A"/>
    <w:rsid w:val="00C90B1F"/>
    <w:rsid w:val="00CA7137"/>
    <w:rsid w:val="00DA408D"/>
    <w:rsid w:val="00DB0B90"/>
    <w:rsid w:val="00DE604E"/>
    <w:rsid w:val="00DF5EF0"/>
    <w:rsid w:val="00E01E20"/>
    <w:rsid w:val="00E1452E"/>
    <w:rsid w:val="00E1767E"/>
    <w:rsid w:val="00E25724"/>
    <w:rsid w:val="00E26D29"/>
    <w:rsid w:val="00E75C7D"/>
    <w:rsid w:val="00E86525"/>
    <w:rsid w:val="00EB19F5"/>
    <w:rsid w:val="00EC7B34"/>
    <w:rsid w:val="00EE3785"/>
    <w:rsid w:val="00F13C79"/>
    <w:rsid w:val="00F14BC6"/>
    <w:rsid w:val="00F1560C"/>
    <w:rsid w:val="00F641D5"/>
    <w:rsid w:val="00F71982"/>
    <w:rsid w:val="00F97C44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7BBE5"/>
  <w15:chartTrackingRefBased/>
  <w15:docId w15:val="{4641238A-3B1B-4CD7-8A07-1E895588F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6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08160D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08160D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08160D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08160D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08160D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08160D"/>
    <w:pPr>
      <w:spacing w:line="480" w:lineRule="auto"/>
    </w:pPr>
  </w:style>
  <w:style w:type="character" w:styleId="PageNumber">
    <w:name w:val="page number"/>
    <w:basedOn w:val="DefaultParagraphFont"/>
    <w:rsid w:val="0008160D"/>
  </w:style>
  <w:style w:type="paragraph" w:styleId="ListParagraph">
    <w:name w:val="List Paragraph"/>
    <w:basedOn w:val="Normal"/>
    <w:uiPriority w:val="34"/>
    <w:qFormat/>
    <w:rsid w:val="0008160D"/>
    <w:pPr>
      <w:ind w:left="720"/>
      <w:contextualSpacing/>
    </w:pPr>
  </w:style>
  <w:style w:type="character" w:customStyle="1" w:styleId="NormaldoubleChar">
    <w:name w:val="Normal double Char"/>
    <w:link w:val="Normaldouble"/>
    <w:rsid w:val="0008160D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08160D"/>
    <w:rPr>
      <w:rFonts w:ascii="Times New Roman" w:eastAsia="Times New Roman" w:hAnsi="Times New Roman" w:cs="Times New Roman"/>
      <w:b/>
      <w:caps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156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60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60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6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45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354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544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71D2B-898B-4CC8-91EE-E6E89ADCE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Phillip Lehmann</dc:creator>
  <cp:keywords/>
  <dc:description/>
  <cp:lastModifiedBy>Merritt Lander</cp:lastModifiedBy>
  <cp:revision>6</cp:revision>
  <dcterms:created xsi:type="dcterms:W3CDTF">2022-04-22T19:23:00Z</dcterms:created>
  <dcterms:modified xsi:type="dcterms:W3CDTF">2022-04-25T13:28:00Z</dcterms:modified>
</cp:coreProperties>
</file>